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15133" w:type="dxa"/>
        <w:tblInd w:w="-1139" w:type="dxa"/>
        <w:tblLook w:val="04A0" w:firstRow="1" w:lastRow="0" w:firstColumn="1" w:lastColumn="0" w:noHBand="0" w:noVBand="1"/>
      </w:tblPr>
      <w:tblGrid>
        <w:gridCol w:w="4436"/>
        <w:gridCol w:w="3908"/>
        <w:gridCol w:w="3989"/>
        <w:gridCol w:w="2800"/>
      </w:tblGrid>
      <w:tr w:rsidR="00274088" w:rsidRPr="008A38DD" w14:paraId="72C319A5" w14:textId="77777777" w:rsidTr="005B5B7E">
        <w:tc>
          <w:tcPr>
            <w:tcW w:w="4436" w:type="dxa"/>
          </w:tcPr>
          <w:p w14:paraId="0A1CE5BD" w14:textId="77777777" w:rsidR="00274088" w:rsidRPr="008A38DD" w:rsidRDefault="00274088">
            <w:pPr>
              <w:rPr>
                <w:sz w:val="20"/>
                <w:szCs w:val="20"/>
              </w:rPr>
            </w:pPr>
            <w:r w:rsidRPr="008A38DD">
              <w:rPr>
                <w:sz w:val="20"/>
                <w:szCs w:val="20"/>
              </w:rPr>
              <w:t>1.</w:t>
            </w:r>
            <w:r w:rsidRPr="008A38DD">
              <w:rPr>
                <w:sz w:val="20"/>
                <w:szCs w:val="20"/>
              </w:rPr>
              <w:br/>
              <w:t xml:space="preserve">Algemene BA </w:t>
            </w:r>
            <w:r w:rsidRPr="008A38DD">
              <w:rPr>
                <w:b/>
                <w:sz w:val="20"/>
                <w:szCs w:val="20"/>
              </w:rPr>
              <w:t>art. 1382</w:t>
            </w:r>
            <w:r w:rsidRPr="008A38DD">
              <w:rPr>
                <w:sz w:val="20"/>
                <w:szCs w:val="20"/>
              </w:rPr>
              <w:t xml:space="preserve"> Burgerlijke Wetboek</w:t>
            </w:r>
          </w:p>
          <w:p w14:paraId="11A62801" w14:textId="77777777" w:rsidR="00274088" w:rsidRPr="008A38DD" w:rsidRDefault="00274088">
            <w:pPr>
              <w:rPr>
                <w:sz w:val="20"/>
                <w:szCs w:val="20"/>
              </w:rPr>
            </w:pPr>
            <w:r w:rsidRPr="008A38DD">
              <w:rPr>
                <w:sz w:val="20"/>
                <w:szCs w:val="20"/>
              </w:rPr>
              <w:t>(</w:t>
            </w:r>
            <w:r w:rsidRPr="008A38DD">
              <w:rPr>
                <w:b/>
                <w:sz w:val="20"/>
                <w:szCs w:val="20"/>
              </w:rPr>
              <w:t>algemene burgerlijke aansprakelijkheid</w:t>
            </w:r>
            <w:r w:rsidRPr="008A38DD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</w:p>
          <w:p w14:paraId="2E596583" w14:textId="77777777" w:rsidR="00274088" w:rsidRDefault="00274088">
            <w:pPr>
              <w:rPr>
                <w:sz w:val="20"/>
                <w:szCs w:val="20"/>
              </w:rPr>
            </w:pPr>
            <w:r w:rsidRPr="008A38DD">
              <w:rPr>
                <w:sz w:val="20"/>
                <w:szCs w:val="20"/>
              </w:rPr>
              <w:t>(potje breken = potje betalen)</w:t>
            </w:r>
            <w:r>
              <w:rPr>
                <w:sz w:val="20"/>
                <w:szCs w:val="20"/>
              </w:rPr>
              <w:br/>
            </w:r>
          </w:p>
          <w:p w14:paraId="36982071" w14:textId="77777777" w:rsidR="00274088" w:rsidRDefault="00274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Slachtoffer moet bewijzen</w:t>
            </w:r>
          </w:p>
          <w:p w14:paraId="05215E54" w14:textId="77777777" w:rsidR="00274088" w:rsidRPr="008A38DD" w:rsidRDefault="002740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AF2F45">
              <w:rPr>
                <w:color w:val="FF0000"/>
                <w:sz w:val="20"/>
                <w:szCs w:val="20"/>
              </w:rPr>
              <w:t xml:space="preserve">leerling zelf (°7J) </w:t>
            </w:r>
            <w:r>
              <w:rPr>
                <w:sz w:val="20"/>
                <w:szCs w:val="20"/>
              </w:rPr>
              <w:t xml:space="preserve">– </w:t>
            </w:r>
            <w:r w:rsidRPr="00AF2F45">
              <w:rPr>
                <w:color w:val="2E74B5" w:themeColor="accent1" w:themeShade="BF"/>
                <w:sz w:val="20"/>
                <w:szCs w:val="20"/>
              </w:rPr>
              <w:t xml:space="preserve">leraar </w:t>
            </w:r>
            <w:r>
              <w:rPr>
                <w:sz w:val="20"/>
                <w:szCs w:val="20"/>
              </w:rPr>
              <w:t xml:space="preserve">- </w:t>
            </w:r>
            <w:r w:rsidRPr="00AF2F45">
              <w:rPr>
                <w:color w:val="00B050"/>
                <w:sz w:val="20"/>
                <w:szCs w:val="20"/>
              </w:rPr>
              <w:t>schoolbestuur</w:t>
            </w:r>
          </w:p>
          <w:p w14:paraId="6C2C76BC" w14:textId="77777777" w:rsidR="00274088" w:rsidRPr="008A38DD" w:rsidRDefault="00274088">
            <w:pPr>
              <w:rPr>
                <w:sz w:val="20"/>
                <w:szCs w:val="20"/>
              </w:rPr>
            </w:pPr>
          </w:p>
          <w:p w14:paraId="00D3E94F" w14:textId="77777777" w:rsidR="00274088" w:rsidRPr="008A38DD" w:rsidRDefault="00274088" w:rsidP="00FA3E0A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A38DD">
              <w:rPr>
                <w:sz w:val="20"/>
                <w:szCs w:val="20"/>
              </w:rPr>
              <w:t>3 voorwaarden</w:t>
            </w:r>
            <w:r w:rsidRPr="008A38DD">
              <w:rPr>
                <w:sz w:val="20"/>
                <w:szCs w:val="20"/>
              </w:rPr>
              <w:br/>
            </w:r>
          </w:p>
        </w:tc>
        <w:tc>
          <w:tcPr>
            <w:tcW w:w="3908" w:type="dxa"/>
          </w:tcPr>
          <w:p w14:paraId="5CAA3B76" w14:textId="77777777" w:rsidR="00274088" w:rsidRDefault="00274088">
            <w:pPr>
              <w:rPr>
                <w:sz w:val="20"/>
                <w:szCs w:val="20"/>
              </w:rPr>
            </w:pPr>
            <w:r w:rsidRPr="008A38DD">
              <w:rPr>
                <w:sz w:val="20"/>
                <w:szCs w:val="20"/>
              </w:rPr>
              <w:t>2.</w:t>
            </w:r>
            <w:r w:rsidRPr="008A38DD">
              <w:rPr>
                <w:sz w:val="20"/>
                <w:szCs w:val="20"/>
              </w:rPr>
              <w:br/>
              <w:t xml:space="preserve">Specifieke BA </w:t>
            </w:r>
            <w:r w:rsidRPr="008A38DD">
              <w:rPr>
                <w:b/>
                <w:sz w:val="20"/>
                <w:szCs w:val="20"/>
              </w:rPr>
              <w:t>art. 1384</w:t>
            </w:r>
            <w:r w:rsidRPr="008A38DD">
              <w:rPr>
                <w:sz w:val="20"/>
                <w:szCs w:val="20"/>
              </w:rPr>
              <w:t xml:space="preserve"> Burgerlijke Wetboek </w:t>
            </w:r>
            <w:r w:rsidRPr="008A38DD">
              <w:rPr>
                <w:sz w:val="20"/>
                <w:szCs w:val="20"/>
              </w:rPr>
              <w:br/>
              <w:t>(</w:t>
            </w:r>
            <w:r w:rsidRPr="008A38DD">
              <w:rPr>
                <w:b/>
                <w:sz w:val="20"/>
                <w:szCs w:val="20"/>
              </w:rPr>
              <w:t>specifieke</w:t>
            </w:r>
            <w:r w:rsidRPr="008A38DD">
              <w:rPr>
                <w:sz w:val="20"/>
                <w:szCs w:val="20"/>
              </w:rPr>
              <w:t xml:space="preserve"> burgerlijke aansprakelijkheid)</w:t>
            </w:r>
          </w:p>
          <w:p w14:paraId="09B80DD1" w14:textId="77777777" w:rsidR="00274088" w:rsidRDefault="00274088">
            <w:pPr>
              <w:rPr>
                <w:sz w:val="20"/>
                <w:szCs w:val="20"/>
              </w:rPr>
            </w:pPr>
          </w:p>
          <w:p w14:paraId="74F6B1BC" w14:textId="77777777" w:rsidR="00274088" w:rsidRDefault="00274088">
            <w:pPr>
              <w:rPr>
                <w:sz w:val="20"/>
                <w:szCs w:val="20"/>
              </w:rPr>
            </w:pPr>
          </w:p>
          <w:p w14:paraId="370D7CF2" w14:textId="77777777" w:rsidR="00274088" w:rsidRDefault="00274088">
            <w:pPr>
              <w:rPr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>Vermoeden van aansprakelijkheid</w:t>
            </w:r>
            <w:r>
              <w:rPr>
                <w:sz w:val="20"/>
                <w:szCs w:val="20"/>
              </w:rPr>
              <w:br/>
            </w:r>
            <w:r w:rsidRPr="008A38DD">
              <w:rPr>
                <w:sz w:val="20"/>
                <w:szCs w:val="20"/>
              </w:rPr>
              <w:br/>
            </w:r>
            <w:r>
              <w:rPr>
                <w:color w:val="FF0000"/>
                <w:sz w:val="20"/>
                <w:szCs w:val="20"/>
              </w:rPr>
              <w:t>ouders</w:t>
            </w:r>
            <w:r w:rsidRPr="00AF2F45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</w:t>
            </w:r>
            <w:r w:rsidRPr="00AF2F45">
              <w:rPr>
                <w:color w:val="2E74B5" w:themeColor="accent1" w:themeShade="BF"/>
                <w:sz w:val="20"/>
                <w:szCs w:val="20"/>
              </w:rPr>
              <w:t xml:space="preserve">leraar </w:t>
            </w:r>
            <w:r>
              <w:rPr>
                <w:sz w:val="20"/>
                <w:szCs w:val="20"/>
              </w:rPr>
              <w:t xml:space="preserve">– </w:t>
            </w:r>
            <w:r w:rsidRPr="00AF2F45">
              <w:rPr>
                <w:color w:val="00B050"/>
                <w:sz w:val="20"/>
                <w:szCs w:val="20"/>
              </w:rPr>
              <w:t>schoolbestuur</w:t>
            </w:r>
          </w:p>
          <w:p w14:paraId="1B7F2F4D" w14:textId="77777777" w:rsidR="00274088" w:rsidRDefault="00274088">
            <w:pPr>
              <w:rPr>
                <w:color w:val="00B050"/>
                <w:sz w:val="20"/>
                <w:szCs w:val="20"/>
              </w:rPr>
            </w:pPr>
          </w:p>
          <w:p w14:paraId="79465936" w14:textId="77777777" w:rsidR="00274088" w:rsidRPr="008A38DD" w:rsidRDefault="00274088" w:rsidP="00FA3E0A">
            <w:pPr>
              <w:pStyle w:val="Lijstalinea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8A38DD">
              <w:rPr>
                <w:sz w:val="20"/>
                <w:szCs w:val="20"/>
              </w:rPr>
              <w:t>5 voorwaarden</w:t>
            </w:r>
          </w:p>
        </w:tc>
        <w:tc>
          <w:tcPr>
            <w:tcW w:w="3989" w:type="dxa"/>
          </w:tcPr>
          <w:p w14:paraId="1AD96E52" w14:textId="77777777" w:rsidR="00274088" w:rsidRDefault="00274088">
            <w:pPr>
              <w:rPr>
                <w:b/>
                <w:sz w:val="20"/>
                <w:szCs w:val="20"/>
              </w:rPr>
            </w:pPr>
          </w:p>
        </w:tc>
        <w:tc>
          <w:tcPr>
            <w:tcW w:w="2800" w:type="dxa"/>
          </w:tcPr>
          <w:p w14:paraId="226A0374" w14:textId="77777777" w:rsidR="00274088" w:rsidRDefault="00274088">
            <w:pPr>
              <w:rPr>
                <w:b/>
                <w:sz w:val="20"/>
                <w:szCs w:val="20"/>
              </w:rPr>
            </w:pPr>
          </w:p>
          <w:p w14:paraId="58132D70" w14:textId="77777777" w:rsidR="00274088" w:rsidRPr="002F2474" w:rsidRDefault="002740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SCHOOLVERZEKERING = oplossing</w:t>
            </w:r>
          </w:p>
        </w:tc>
      </w:tr>
      <w:tr w:rsidR="00274088" w:rsidRPr="008A38DD" w14:paraId="51D14FB1" w14:textId="77777777" w:rsidTr="005B5B7E">
        <w:tc>
          <w:tcPr>
            <w:tcW w:w="4436" w:type="dxa"/>
          </w:tcPr>
          <w:p w14:paraId="41BBC7BA" w14:textId="77777777" w:rsidR="00082E4A" w:rsidRDefault="00274088" w:rsidP="006164BC">
            <w:pPr>
              <w:rPr>
                <w:i/>
                <w:color w:val="2E74B5" w:themeColor="accent1" w:themeShade="BF"/>
                <w:sz w:val="20"/>
                <w:szCs w:val="20"/>
              </w:rPr>
            </w:pPr>
            <w:r w:rsidRPr="008A38DD">
              <w:rPr>
                <w:sz w:val="20"/>
                <w:szCs w:val="20"/>
              </w:rPr>
              <w:t>1. fout</w:t>
            </w:r>
            <w:r w:rsidRPr="008A38DD">
              <w:rPr>
                <w:sz w:val="20"/>
                <w:szCs w:val="20"/>
              </w:rPr>
              <w:br/>
              <w:t>(bewust of onbewust bvb. nalatigheid, onvoorzichtigheid)</w:t>
            </w:r>
            <w:r w:rsidRPr="008A38DD">
              <w:rPr>
                <w:sz w:val="20"/>
                <w:szCs w:val="20"/>
              </w:rPr>
              <w:br/>
            </w:r>
          </w:p>
          <w:p w14:paraId="5BE9FCEA" w14:textId="77777777" w:rsidR="00274088" w:rsidRDefault="00274088" w:rsidP="00FA3E0A">
            <w:pPr>
              <w:rPr>
                <w:i/>
                <w:color w:val="2E74B5" w:themeColor="accent1" w:themeShade="BF"/>
                <w:sz w:val="20"/>
                <w:szCs w:val="20"/>
              </w:rPr>
            </w:pPr>
          </w:p>
          <w:p w14:paraId="3A988EC0" w14:textId="77777777" w:rsidR="005B5B7E" w:rsidRDefault="005B5B7E" w:rsidP="00102E72">
            <w:pPr>
              <w:rPr>
                <w:i/>
                <w:color w:val="0070C0"/>
                <w:sz w:val="20"/>
                <w:szCs w:val="20"/>
              </w:rPr>
            </w:pPr>
          </w:p>
          <w:p w14:paraId="09A92B41" w14:textId="77777777" w:rsidR="006164BC" w:rsidRDefault="006164BC" w:rsidP="00102E72">
            <w:pPr>
              <w:rPr>
                <w:i/>
                <w:color w:val="0070C0"/>
                <w:sz w:val="20"/>
                <w:szCs w:val="20"/>
              </w:rPr>
            </w:pPr>
          </w:p>
          <w:p w14:paraId="39ED0560" w14:textId="77777777" w:rsidR="006164BC" w:rsidRDefault="006164BC" w:rsidP="00102E72">
            <w:pPr>
              <w:rPr>
                <w:i/>
                <w:color w:val="0070C0"/>
                <w:sz w:val="20"/>
                <w:szCs w:val="20"/>
              </w:rPr>
            </w:pPr>
          </w:p>
          <w:p w14:paraId="54F40685" w14:textId="77777777" w:rsidR="006164BC" w:rsidRDefault="006164BC" w:rsidP="00102E72">
            <w:pPr>
              <w:rPr>
                <w:i/>
                <w:color w:val="0070C0"/>
                <w:sz w:val="20"/>
                <w:szCs w:val="20"/>
              </w:rPr>
            </w:pPr>
          </w:p>
          <w:p w14:paraId="30AB0392" w14:textId="77777777" w:rsidR="006164BC" w:rsidRDefault="006164BC" w:rsidP="00102E72">
            <w:pPr>
              <w:rPr>
                <w:i/>
                <w:color w:val="0070C0"/>
                <w:sz w:val="20"/>
                <w:szCs w:val="20"/>
              </w:rPr>
            </w:pPr>
          </w:p>
          <w:p w14:paraId="2BB4B70E" w14:textId="77777777" w:rsidR="006164BC" w:rsidRDefault="006164BC" w:rsidP="00102E72">
            <w:pPr>
              <w:rPr>
                <w:i/>
                <w:color w:val="0070C0"/>
                <w:sz w:val="20"/>
                <w:szCs w:val="20"/>
              </w:rPr>
            </w:pPr>
          </w:p>
          <w:p w14:paraId="4EDF64B5" w14:textId="77777777" w:rsidR="006164BC" w:rsidRDefault="006164BC" w:rsidP="00102E72">
            <w:pPr>
              <w:rPr>
                <w:i/>
                <w:color w:val="0070C0"/>
                <w:sz w:val="20"/>
                <w:szCs w:val="20"/>
              </w:rPr>
            </w:pPr>
          </w:p>
          <w:p w14:paraId="6B275EAD" w14:textId="77777777" w:rsidR="006164BC" w:rsidRDefault="006164BC" w:rsidP="00102E72">
            <w:pPr>
              <w:rPr>
                <w:i/>
                <w:color w:val="0070C0"/>
                <w:sz w:val="20"/>
                <w:szCs w:val="20"/>
              </w:rPr>
            </w:pPr>
          </w:p>
          <w:p w14:paraId="6067F467" w14:textId="77777777" w:rsidR="006164BC" w:rsidRDefault="006164BC" w:rsidP="00102E72">
            <w:pPr>
              <w:rPr>
                <w:i/>
                <w:color w:val="0070C0"/>
                <w:sz w:val="20"/>
                <w:szCs w:val="20"/>
              </w:rPr>
            </w:pPr>
          </w:p>
          <w:p w14:paraId="0F180071" w14:textId="77777777" w:rsidR="006164BC" w:rsidRDefault="006164BC" w:rsidP="00102E72">
            <w:pPr>
              <w:rPr>
                <w:i/>
                <w:color w:val="0070C0"/>
                <w:sz w:val="20"/>
                <w:szCs w:val="20"/>
              </w:rPr>
            </w:pPr>
          </w:p>
          <w:p w14:paraId="26D5AD8B" w14:textId="77777777" w:rsidR="006164BC" w:rsidRDefault="006164BC" w:rsidP="00102E72">
            <w:pPr>
              <w:rPr>
                <w:i/>
                <w:color w:val="0070C0"/>
                <w:sz w:val="20"/>
                <w:szCs w:val="20"/>
              </w:rPr>
            </w:pPr>
          </w:p>
          <w:p w14:paraId="6E6F73B4" w14:textId="77777777" w:rsidR="006164BC" w:rsidRDefault="006164BC" w:rsidP="00102E72">
            <w:pPr>
              <w:rPr>
                <w:i/>
                <w:color w:val="0070C0"/>
                <w:sz w:val="20"/>
                <w:szCs w:val="20"/>
              </w:rPr>
            </w:pPr>
          </w:p>
          <w:p w14:paraId="44B6A1CC" w14:textId="77777777" w:rsidR="006164BC" w:rsidRDefault="006164BC" w:rsidP="00102E72">
            <w:pPr>
              <w:rPr>
                <w:i/>
                <w:color w:val="0070C0"/>
                <w:sz w:val="20"/>
                <w:szCs w:val="20"/>
              </w:rPr>
            </w:pPr>
          </w:p>
          <w:p w14:paraId="2D69EE0C" w14:textId="77777777" w:rsidR="006164BC" w:rsidRDefault="006164BC" w:rsidP="00102E72">
            <w:pPr>
              <w:rPr>
                <w:i/>
                <w:color w:val="0070C0"/>
                <w:sz w:val="20"/>
                <w:szCs w:val="20"/>
              </w:rPr>
            </w:pPr>
          </w:p>
          <w:p w14:paraId="53DDFB27" w14:textId="77777777" w:rsidR="00274088" w:rsidRPr="008A38DD" w:rsidRDefault="00274088" w:rsidP="00102E72">
            <w:pPr>
              <w:rPr>
                <w:sz w:val="20"/>
                <w:szCs w:val="20"/>
              </w:rPr>
            </w:pPr>
            <w:r w:rsidRPr="008A38DD">
              <w:rPr>
                <w:sz w:val="20"/>
                <w:szCs w:val="20"/>
              </w:rPr>
              <w:t xml:space="preserve">De rechtbanken kijken, om te oordelen of er een fout is, naar </w:t>
            </w:r>
            <w:r>
              <w:rPr>
                <w:sz w:val="20"/>
                <w:szCs w:val="20"/>
              </w:rPr>
              <w:t xml:space="preserve">het zorgvuldigheidscriterim = </w:t>
            </w:r>
            <w:r w:rsidRPr="008A38DD">
              <w:rPr>
                <w:sz w:val="20"/>
                <w:szCs w:val="20"/>
              </w:rPr>
              <w:t>een “</w:t>
            </w:r>
            <w:r w:rsidRPr="00102E72">
              <w:rPr>
                <w:b/>
                <w:sz w:val="20"/>
                <w:szCs w:val="20"/>
                <w:u w:val="single"/>
              </w:rPr>
              <w:t>normaal, vooruitziend en bedachtzame goede huisvader</w:t>
            </w:r>
            <w:r>
              <w:rPr>
                <w:sz w:val="20"/>
                <w:szCs w:val="20"/>
              </w:rPr>
              <w:t xml:space="preserve">”geplaatst in dezelfde feitelijke omstandigheden, zou hij de nadelige gevolgen van zijn doen/laten hebben </w:t>
            </w:r>
            <w:r w:rsidRPr="00AF2F45">
              <w:rPr>
                <w:b/>
                <w:sz w:val="20"/>
                <w:szCs w:val="20"/>
                <w:u w:val="single"/>
              </w:rPr>
              <w:t>kunnen</w:t>
            </w:r>
            <w:r>
              <w:rPr>
                <w:sz w:val="20"/>
                <w:szCs w:val="20"/>
              </w:rPr>
              <w:t xml:space="preserve"> </w:t>
            </w:r>
            <w:r w:rsidRPr="00AF2F45">
              <w:rPr>
                <w:b/>
                <w:sz w:val="20"/>
                <w:szCs w:val="20"/>
                <w:u w:val="single"/>
              </w:rPr>
              <w:t>voorzien</w:t>
            </w:r>
            <w:r>
              <w:rPr>
                <w:sz w:val="20"/>
                <w:szCs w:val="20"/>
              </w:rPr>
              <w:t xml:space="preserve"> en er de </w:t>
            </w:r>
            <w:r>
              <w:rPr>
                <w:sz w:val="20"/>
                <w:szCs w:val="20"/>
              </w:rPr>
              <w:lastRenderedPageBreak/>
              <w:t>gepaste voorzichtigheidsmaatregelen voor kunnen hebben nemen om de schade te voorkomen ?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8A38DD">
              <w:rPr>
                <w:sz w:val="20"/>
                <w:szCs w:val="20"/>
              </w:rPr>
              <w:t xml:space="preserve">Zou die anders gehandeld hebben in de situatie </w:t>
            </w:r>
            <w:r w:rsidRPr="008A38DD">
              <w:rPr>
                <w:sz w:val="20"/>
                <w:szCs w:val="20"/>
              </w:rPr>
              <w:sym w:font="Wingdings" w:char="F0E0"/>
            </w:r>
            <w:r w:rsidRPr="008A38DD">
              <w:rPr>
                <w:sz w:val="20"/>
                <w:szCs w:val="20"/>
              </w:rPr>
              <w:t xml:space="preserve"> FOUT dus aansprakelijk</w:t>
            </w:r>
            <w:r w:rsidRPr="008A38DD">
              <w:rPr>
                <w:sz w:val="20"/>
                <w:szCs w:val="20"/>
              </w:rPr>
              <w:br/>
              <w:t>Zou die hetzelfde gehandeld hebben in de situatie</w:t>
            </w:r>
          </w:p>
          <w:p w14:paraId="05F8FB3C" w14:textId="77777777" w:rsidR="00274088" w:rsidRDefault="00274088" w:rsidP="00102E72">
            <w:pPr>
              <w:rPr>
                <w:sz w:val="20"/>
                <w:szCs w:val="20"/>
              </w:rPr>
            </w:pPr>
            <w:r w:rsidRPr="008A38DD">
              <w:rPr>
                <w:sz w:val="20"/>
                <w:szCs w:val="20"/>
              </w:rPr>
              <w:sym w:font="Wingdings" w:char="F0E0"/>
            </w:r>
            <w:r w:rsidRPr="008A38DD">
              <w:rPr>
                <w:sz w:val="20"/>
                <w:szCs w:val="20"/>
              </w:rPr>
              <w:t>GEEN FOUT dus NIET aansprakelijk</w:t>
            </w:r>
          </w:p>
          <w:p w14:paraId="3BCAEE23" w14:textId="77777777" w:rsidR="00274088" w:rsidRDefault="00274088" w:rsidP="00102E72">
            <w:pPr>
              <w:rPr>
                <w:sz w:val="20"/>
                <w:szCs w:val="20"/>
              </w:rPr>
            </w:pPr>
          </w:p>
          <w:p w14:paraId="731E772C" w14:textId="77777777" w:rsidR="00274088" w:rsidRPr="008A38DD" w:rsidRDefault="00274088" w:rsidP="00102E72">
            <w:pPr>
              <w:rPr>
                <w:sz w:val="20"/>
                <w:szCs w:val="20"/>
              </w:rPr>
            </w:pPr>
          </w:p>
          <w:p w14:paraId="72CED79B" w14:textId="77777777" w:rsidR="00274088" w:rsidRPr="008A38DD" w:rsidRDefault="00274088" w:rsidP="00102E72">
            <w:pPr>
              <w:rPr>
                <w:sz w:val="20"/>
                <w:szCs w:val="20"/>
              </w:rPr>
            </w:pPr>
            <w:r w:rsidRPr="008A38DD">
              <w:rPr>
                <w:sz w:val="20"/>
                <w:szCs w:val="20"/>
              </w:rPr>
              <w:t>De rechtbanken stellen zich eerder SOEPEL op wanneer het gaat om leerkrachten.</w:t>
            </w:r>
            <w:r>
              <w:rPr>
                <w:sz w:val="20"/>
                <w:szCs w:val="20"/>
              </w:rPr>
              <w:br/>
              <w:t>Er wordt met alle elementen rekening gehouden zoals plaats, tijdstip, zelfs ook leeftijd van de ll meer en meer.</w:t>
            </w:r>
            <w:r w:rsidRPr="008A38DD">
              <w:rPr>
                <w:sz w:val="20"/>
                <w:szCs w:val="20"/>
              </w:rPr>
              <w:br/>
            </w:r>
          </w:p>
        </w:tc>
        <w:tc>
          <w:tcPr>
            <w:tcW w:w="3908" w:type="dxa"/>
          </w:tcPr>
          <w:p w14:paraId="043242A2" w14:textId="77777777" w:rsidR="00274088" w:rsidRPr="003F476B" w:rsidRDefault="00274088" w:rsidP="003F476B">
            <w:pPr>
              <w:rPr>
                <w:sz w:val="20"/>
                <w:szCs w:val="20"/>
              </w:rPr>
            </w:pPr>
            <w:r w:rsidRPr="003F476B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 xml:space="preserve"> fout van degene die onder de andere staat nl</w:t>
            </w:r>
            <w:r>
              <w:rPr>
                <w:sz w:val="20"/>
                <w:szCs w:val="20"/>
              </w:rPr>
              <w:br/>
              <w:t>-</w:t>
            </w:r>
            <w:r w:rsidRPr="003F476B">
              <w:rPr>
                <w:color w:val="FF0000"/>
                <w:sz w:val="20"/>
                <w:szCs w:val="20"/>
              </w:rPr>
              <w:t xml:space="preserve">minderjarige zoon/dochter </w:t>
            </w:r>
            <w:r w:rsidRPr="003F476B">
              <w:rPr>
                <w:color w:val="FF0000"/>
                <w:sz w:val="20"/>
                <w:szCs w:val="20"/>
              </w:rPr>
              <w:sym w:font="Wingdings" w:char="F0E0"/>
            </w:r>
            <w:r w:rsidRPr="003F476B">
              <w:rPr>
                <w:color w:val="FF0000"/>
                <w:sz w:val="20"/>
                <w:szCs w:val="20"/>
              </w:rPr>
              <w:t xml:space="preserve"> ouders</w:t>
            </w:r>
            <w:r w:rsidR="00B50D81">
              <w:rPr>
                <w:color w:val="FF0000"/>
                <w:sz w:val="20"/>
                <w:szCs w:val="20"/>
              </w:rPr>
              <w:t xml:space="preserve"> (opv)</w:t>
            </w:r>
            <w:r w:rsidRPr="003F476B">
              <w:rPr>
                <w:color w:val="FF0000"/>
                <w:sz w:val="20"/>
                <w:szCs w:val="20"/>
              </w:rPr>
              <w:br/>
            </w:r>
            <w:r w:rsidRPr="003F476B">
              <w:rPr>
                <w:color w:val="5B9BD5" w:themeColor="accent1"/>
                <w:sz w:val="20"/>
                <w:szCs w:val="20"/>
              </w:rPr>
              <w:t xml:space="preserve">-minder/meerderjarige leerling </w:t>
            </w:r>
            <w:r w:rsidRPr="003F476B">
              <w:rPr>
                <w:color w:val="5B9BD5" w:themeColor="accent1"/>
                <w:sz w:val="20"/>
                <w:szCs w:val="20"/>
              </w:rPr>
              <w:sym w:font="Wingdings" w:char="F0E0"/>
            </w:r>
            <w:r w:rsidRPr="003F476B">
              <w:rPr>
                <w:color w:val="5B9BD5" w:themeColor="accent1"/>
                <w:sz w:val="20"/>
                <w:szCs w:val="20"/>
              </w:rPr>
              <w:t xml:space="preserve"> leraar</w:t>
            </w:r>
            <w:r>
              <w:rPr>
                <w:color w:val="5B9BD5" w:themeColor="accent1"/>
                <w:sz w:val="20"/>
                <w:szCs w:val="20"/>
              </w:rPr>
              <w:t xml:space="preserve"> (onderwijs geeft)</w:t>
            </w:r>
            <w:r>
              <w:rPr>
                <w:sz w:val="20"/>
                <w:szCs w:val="20"/>
              </w:rPr>
              <w:br/>
            </w:r>
            <w:r w:rsidRPr="003F476B">
              <w:rPr>
                <w:color w:val="00B050"/>
                <w:sz w:val="20"/>
                <w:szCs w:val="20"/>
              </w:rPr>
              <w:t xml:space="preserve">-personeelslid school </w:t>
            </w:r>
            <w:r w:rsidRPr="003F476B">
              <w:rPr>
                <w:color w:val="00B050"/>
                <w:sz w:val="20"/>
                <w:szCs w:val="20"/>
              </w:rPr>
              <w:sym w:font="Wingdings" w:char="F0E0"/>
            </w:r>
            <w:r w:rsidRPr="003F476B">
              <w:rPr>
                <w:color w:val="00B050"/>
                <w:sz w:val="20"/>
                <w:szCs w:val="20"/>
              </w:rPr>
              <w:t xml:space="preserve"> schoolbestuur als werkgever</w:t>
            </w:r>
            <w:r w:rsidRPr="003F476B">
              <w:rPr>
                <w:color w:val="00B050"/>
                <w:sz w:val="20"/>
                <w:szCs w:val="20"/>
              </w:rPr>
              <w:br/>
              <w:t xml:space="preserve">-zaak eigendom van school </w:t>
            </w:r>
            <w:r w:rsidRPr="003F476B">
              <w:rPr>
                <w:color w:val="00B050"/>
                <w:sz w:val="20"/>
                <w:szCs w:val="20"/>
              </w:rPr>
              <w:sym w:font="Wingdings" w:char="F0E0"/>
            </w:r>
            <w:r w:rsidRPr="003F476B">
              <w:rPr>
                <w:color w:val="00B050"/>
                <w:sz w:val="20"/>
                <w:szCs w:val="20"/>
              </w:rPr>
              <w:t xml:space="preserve"> schoolbestuur als bewaarder</w:t>
            </w:r>
            <w:r w:rsidR="00E67F1F">
              <w:rPr>
                <w:color w:val="00B050"/>
                <w:sz w:val="20"/>
                <w:szCs w:val="20"/>
              </w:rPr>
              <w:t xml:space="preserve"> van gebrekkige zaak (daar toezicht/ leiding/ controle over heeft) &amp; eigenaar van gebouw wegens gebrek aan onderhoud</w:t>
            </w:r>
            <w:r w:rsidR="00E67F1F">
              <w:rPr>
                <w:color w:val="00B050"/>
                <w:sz w:val="20"/>
                <w:szCs w:val="20"/>
              </w:rPr>
              <w:br/>
            </w:r>
            <w:r w:rsidR="00E67F1F">
              <w:rPr>
                <w:color w:val="00B050"/>
                <w:sz w:val="20"/>
                <w:szCs w:val="20"/>
              </w:rPr>
              <w:br/>
            </w:r>
          </w:p>
          <w:p w14:paraId="1732F4EE" w14:textId="77777777" w:rsidR="00274088" w:rsidRDefault="00274088" w:rsidP="00082E4A">
            <w:pPr>
              <w:rPr>
                <w:i/>
                <w:color w:val="2E74B5" w:themeColor="accent1" w:themeShade="BF"/>
                <w:sz w:val="20"/>
                <w:szCs w:val="20"/>
              </w:rPr>
            </w:pPr>
            <w:r w:rsidRPr="003F476B">
              <w:br/>
            </w:r>
          </w:p>
          <w:p w14:paraId="18EB0B28" w14:textId="77777777" w:rsidR="00082E4A" w:rsidRPr="003F476B" w:rsidRDefault="00082E4A" w:rsidP="00082E4A"/>
        </w:tc>
        <w:tc>
          <w:tcPr>
            <w:tcW w:w="3989" w:type="dxa"/>
          </w:tcPr>
          <w:p w14:paraId="0C17B5F5" w14:textId="77777777" w:rsidR="00274088" w:rsidRDefault="00274088" w:rsidP="00274088">
            <w:pPr>
              <w:rPr>
                <w:sz w:val="20"/>
                <w:szCs w:val="20"/>
              </w:rPr>
            </w:pPr>
          </w:p>
          <w:p w14:paraId="04AC22DE" w14:textId="77777777" w:rsidR="00274088" w:rsidRDefault="00274088" w:rsidP="00274088">
            <w:pPr>
              <w:rPr>
                <w:sz w:val="20"/>
                <w:szCs w:val="20"/>
              </w:rPr>
            </w:pPr>
          </w:p>
          <w:p w14:paraId="5AC24E3A" w14:textId="77777777" w:rsidR="00274088" w:rsidRDefault="00274088" w:rsidP="00274088">
            <w:pPr>
              <w:rPr>
                <w:sz w:val="20"/>
                <w:szCs w:val="20"/>
              </w:rPr>
            </w:pPr>
          </w:p>
          <w:p w14:paraId="6B3FEE05" w14:textId="77777777" w:rsidR="00274088" w:rsidRDefault="00274088" w:rsidP="00274088">
            <w:pPr>
              <w:rPr>
                <w:sz w:val="20"/>
                <w:szCs w:val="20"/>
              </w:rPr>
            </w:pPr>
          </w:p>
          <w:p w14:paraId="0E9B25B0" w14:textId="77777777" w:rsidR="00274088" w:rsidRDefault="00274088" w:rsidP="00274088">
            <w:pPr>
              <w:rPr>
                <w:sz w:val="20"/>
                <w:szCs w:val="20"/>
              </w:rPr>
            </w:pPr>
          </w:p>
          <w:p w14:paraId="71018BC1" w14:textId="77777777" w:rsidR="00274088" w:rsidRPr="00082E4A" w:rsidRDefault="00274088" w:rsidP="00274088">
            <w:pPr>
              <w:rPr>
                <w:b/>
                <w:color w:val="00B050"/>
                <w:sz w:val="20"/>
                <w:szCs w:val="20"/>
              </w:rPr>
            </w:pPr>
            <w:r w:rsidRPr="00082E4A">
              <w:rPr>
                <w:b/>
                <w:color w:val="00B050"/>
                <w:sz w:val="20"/>
                <w:szCs w:val="20"/>
              </w:rPr>
              <w:t>!!! ABA en SBA van leraar worden gedekt door de SBA van het schoolbestuur als AANSTELLER (=</w:t>
            </w:r>
            <w:r w:rsidRPr="00082E4A">
              <w:rPr>
                <w:b/>
                <w:color w:val="00B050"/>
                <w:sz w:val="20"/>
                <w:szCs w:val="20"/>
                <w:u w:val="single"/>
              </w:rPr>
              <w:t>WERKGEVER</w:t>
            </w:r>
            <w:r w:rsidRPr="00082E4A">
              <w:rPr>
                <w:b/>
                <w:color w:val="00B050"/>
                <w:sz w:val="20"/>
                <w:szCs w:val="20"/>
              </w:rPr>
              <w:t>) tijdens werk (incl. vergaderingen, nascholingen, ODD, …) nl.</w:t>
            </w:r>
            <w:r w:rsidRPr="00082E4A">
              <w:rPr>
                <w:b/>
                <w:color w:val="00B050"/>
                <w:sz w:val="20"/>
                <w:szCs w:val="20"/>
              </w:rPr>
              <w:br/>
              <w:t>= lichte, toevallige fout</w:t>
            </w:r>
          </w:p>
          <w:p w14:paraId="635B5B81" w14:textId="77777777" w:rsidR="00274088" w:rsidRPr="00082E4A" w:rsidRDefault="00274088" w:rsidP="00274088">
            <w:pPr>
              <w:rPr>
                <w:b/>
                <w:color w:val="00B050"/>
                <w:sz w:val="20"/>
                <w:szCs w:val="20"/>
              </w:rPr>
            </w:pPr>
            <w:r w:rsidRPr="00082E4A">
              <w:rPr>
                <w:color w:val="00B050"/>
                <w:sz w:val="20"/>
                <w:szCs w:val="20"/>
              </w:rPr>
              <w:t>School wordt altijd eerst aangesproken en dekt</w:t>
            </w:r>
            <w:r w:rsidRPr="00082E4A">
              <w:rPr>
                <w:b/>
                <w:color w:val="00B050"/>
                <w:sz w:val="20"/>
                <w:szCs w:val="20"/>
              </w:rPr>
              <w:br/>
              <w:t>!!!! maar NIET !!</w:t>
            </w:r>
            <w:r w:rsidR="00467D3D">
              <w:rPr>
                <w:b/>
                <w:color w:val="00B050"/>
                <w:sz w:val="20"/>
                <w:szCs w:val="20"/>
              </w:rPr>
              <w:t xml:space="preserve"> </w:t>
            </w:r>
            <w:r w:rsidR="00467D3D" w:rsidRPr="00467D3D">
              <w:rPr>
                <w:sz w:val="20"/>
                <w:szCs w:val="20"/>
              </w:rPr>
              <w:t>(! en ook niet verzekerbaar)</w:t>
            </w:r>
            <w:r w:rsidRPr="00082E4A">
              <w:rPr>
                <w:b/>
                <w:color w:val="00B050"/>
                <w:sz w:val="20"/>
                <w:szCs w:val="20"/>
              </w:rPr>
              <w:br/>
              <w:t xml:space="preserve">- opzettelijke = bedrog </w:t>
            </w:r>
            <w:r w:rsidRPr="00082E4A">
              <w:rPr>
                <w:i/>
                <w:color w:val="00B050"/>
                <w:sz w:val="20"/>
                <w:szCs w:val="20"/>
              </w:rPr>
              <w:t>vb. diefstal</w:t>
            </w:r>
            <w:r w:rsidRPr="00082E4A">
              <w:rPr>
                <w:b/>
                <w:color w:val="00B050"/>
                <w:sz w:val="20"/>
                <w:szCs w:val="20"/>
              </w:rPr>
              <w:br/>
              <w:t>- onopzettelijke, zware fout</w:t>
            </w:r>
            <w:r w:rsidRPr="00082E4A">
              <w:rPr>
                <w:b/>
                <w:color w:val="00B050"/>
                <w:sz w:val="20"/>
                <w:szCs w:val="20"/>
              </w:rPr>
              <w:br/>
              <w:t>- lichte, gewoonlijke fout</w:t>
            </w:r>
          </w:p>
          <w:p w14:paraId="42D24F63" w14:textId="77777777" w:rsidR="00274088" w:rsidRDefault="00274088" w:rsidP="00274088">
            <w:pPr>
              <w:rPr>
                <w:sz w:val="20"/>
                <w:szCs w:val="20"/>
              </w:rPr>
            </w:pPr>
            <w:r w:rsidRPr="00082E4A">
              <w:rPr>
                <w:color w:val="00B050"/>
                <w:sz w:val="20"/>
                <w:szCs w:val="20"/>
              </w:rPr>
              <w:t>School wordt altijd eerst aangesproken -en kan terugvorderen van aangestelde (personeelslid)</w:t>
            </w:r>
          </w:p>
        </w:tc>
        <w:tc>
          <w:tcPr>
            <w:tcW w:w="2800" w:type="dxa"/>
          </w:tcPr>
          <w:p w14:paraId="193C558B" w14:textId="77777777" w:rsidR="00274088" w:rsidRDefault="00274088" w:rsidP="003F476B">
            <w:pPr>
              <w:rPr>
                <w:sz w:val="20"/>
                <w:szCs w:val="20"/>
              </w:rPr>
            </w:pPr>
          </w:p>
          <w:p w14:paraId="3AAA8166" w14:textId="77777777" w:rsidR="00274088" w:rsidRDefault="00274088" w:rsidP="003F476B">
            <w:pPr>
              <w:rPr>
                <w:sz w:val="20"/>
                <w:szCs w:val="20"/>
              </w:rPr>
            </w:pPr>
          </w:p>
          <w:p w14:paraId="3A32FFF8" w14:textId="77777777" w:rsidR="00274088" w:rsidRPr="00E67F1F" w:rsidRDefault="00E67F1F" w:rsidP="003F476B">
            <w:pPr>
              <w:rPr>
                <w:color w:val="FF0000"/>
                <w:sz w:val="20"/>
                <w:szCs w:val="20"/>
              </w:rPr>
            </w:pPr>
            <w:r w:rsidRPr="00E67F1F">
              <w:rPr>
                <w:color w:val="FF0000"/>
                <w:sz w:val="20"/>
                <w:szCs w:val="20"/>
              </w:rPr>
              <w:t>Ouders verzekerd via “familiale”</w:t>
            </w:r>
          </w:p>
          <w:p w14:paraId="5192A5BC" w14:textId="77777777" w:rsidR="00274088" w:rsidRDefault="00274088" w:rsidP="003F476B">
            <w:pPr>
              <w:rPr>
                <w:sz w:val="20"/>
                <w:szCs w:val="20"/>
              </w:rPr>
            </w:pPr>
          </w:p>
          <w:p w14:paraId="01ECF292" w14:textId="77777777" w:rsidR="00274088" w:rsidRDefault="00274088" w:rsidP="003F476B">
            <w:pPr>
              <w:rPr>
                <w:sz w:val="20"/>
                <w:szCs w:val="20"/>
              </w:rPr>
            </w:pPr>
          </w:p>
          <w:p w14:paraId="7A227346" w14:textId="77777777" w:rsidR="00B50D81" w:rsidRDefault="00274088" w:rsidP="003F4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 voor school(bestuur) + personeelsleden</w:t>
            </w:r>
            <w:r w:rsidR="00E67F1F">
              <w:rPr>
                <w:sz w:val="20"/>
                <w:szCs w:val="20"/>
              </w:rPr>
              <w:t xml:space="preserve"> (en vrijwilligers)</w:t>
            </w:r>
            <w:r w:rsidR="00B50D81">
              <w:rPr>
                <w:sz w:val="20"/>
                <w:szCs w:val="20"/>
              </w:rPr>
              <w:t xml:space="preserve"> best in combinatie met verzekering Rechtsbijstand</w:t>
            </w:r>
          </w:p>
          <w:p w14:paraId="16AD3307" w14:textId="77777777" w:rsidR="00B50D81" w:rsidRDefault="00B50D81" w:rsidP="003F476B">
            <w:pPr>
              <w:rPr>
                <w:sz w:val="20"/>
                <w:szCs w:val="20"/>
              </w:rPr>
            </w:pPr>
          </w:p>
          <w:p w14:paraId="0D8B61FF" w14:textId="77777777" w:rsidR="00B50D81" w:rsidRDefault="00B50D81" w:rsidP="003F4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van aansprakelijkheden is de school (zoals Werkgever) verplicht Arbeidsongevallenverzekering° voor personeel.</w:t>
            </w:r>
          </w:p>
          <w:p w14:paraId="373B2DEF" w14:textId="77777777" w:rsidR="00B50D81" w:rsidRDefault="00B50D81" w:rsidP="003F476B">
            <w:pPr>
              <w:rPr>
                <w:sz w:val="20"/>
                <w:szCs w:val="20"/>
              </w:rPr>
            </w:pPr>
          </w:p>
          <w:p w14:paraId="745DE96F" w14:textId="77777777" w:rsidR="00B50D81" w:rsidRPr="003F476B" w:rsidRDefault="00B50D81" w:rsidP="003F47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schoolverzekering ook steeds ongevallen opgenomen voor lln</w:t>
            </w:r>
          </w:p>
        </w:tc>
      </w:tr>
      <w:tr w:rsidR="00274088" w:rsidRPr="008A38DD" w14:paraId="04EECDCB" w14:textId="77777777" w:rsidTr="005B5B7E">
        <w:tc>
          <w:tcPr>
            <w:tcW w:w="4436" w:type="dxa"/>
          </w:tcPr>
          <w:p w14:paraId="65EB299E" w14:textId="77777777" w:rsidR="00274088" w:rsidRPr="008A38DD" w:rsidRDefault="00274088">
            <w:pPr>
              <w:rPr>
                <w:sz w:val="20"/>
                <w:szCs w:val="20"/>
              </w:rPr>
            </w:pPr>
            <w:r w:rsidRPr="008A38DD">
              <w:rPr>
                <w:sz w:val="20"/>
                <w:szCs w:val="20"/>
              </w:rPr>
              <w:t xml:space="preserve">2. rechtstreeks oorzakelijk verband </w:t>
            </w:r>
            <w:r w:rsidRPr="008A38DD">
              <w:rPr>
                <w:sz w:val="20"/>
                <w:szCs w:val="20"/>
              </w:rPr>
              <w:br/>
            </w:r>
            <w:r w:rsidRPr="008A38DD">
              <w:rPr>
                <w:i/>
                <w:sz w:val="20"/>
                <w:szCs w:val="20"/>
              </w:rPr>
              <w:t>(zonder de fout zou de schade zich op die manier niet hebben voorgedaan)</w:t>
            </w:r>
            <w:r w:rsidRPr="008A38DD">
              <w:rPr>
                <w:sz w:val="20"/>
                <w:szCs w:val="20"/>
              </w:rPr>
              <w:br/>
            </w:r>
          </w:p>
        </w:tc>
        <w:tc>
          <w:tcPr>
            <w:tcW w:w="3908" w:type="dxa"/>
          </w:tcPr>
          <w:p w14:paraId="09A876F5" w14:textId="77777777" w:rsidR="00274088" w:rsidRPr="008A38DD" w:rsidRDefault="00274088">
            <w:pPr>
              <w:rPr>
                <w:sz w:val="20"/>
                <w:szCs w:val="20"/>
              </w:rPr>
            </w:pPr>
            <w:r w:rsidRPr="008A38DD">
              <w:rPr>
                <w:sz w:val="20"/>
                <w:szCs w:val="20"/>
              </w:rPr>
              <w:t>2. rechtstreeks oorzakelijk verband</w:t>
            </w:r>
          </w:p>
        </w:tc>
        <w:tc>
          <w:tcPr>
            <w:tcW w:w="3989" w:type="dxa"/>
          </w:tcPr>
          <w:p w14:paraId="1EE83F57" w14:textId="77777777" w:rsidR="00274088" w:rsidRPr="008A38DD" w:rsidRDefault="00274088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4ED2B822" w14:textId="77777777" w:rsidR="00274088" w:rsidRPr="008A38DD" w:rsidRDefault="00274088">
            <w:pPr>
              <w:rPr>
                <w:sz w:val="20"/>
                <w:szCs w:val="20"/>
              </w:rPr>
            </w:pPr>
          </w:p>
        </w:tc>
      </w:tr>
      <w:tr w:rsidR="00274088" w:rsidRPr="008A38DD" w14:paraId="76620E79" w14:textId="77777777" w:rsidTr="005B5B7E">
        <w:tc>
          <w:tcPr>
            <w:tcW w:w="4436" w:type="dxa"/>
          </w:tcPr>
          <w:p w14:paraId="58598544" w14:textId="77777777" w:rsidR="00274088" w:rsidRPr="008A38DD" w:rsidRDefault="00274088" w:rsidP="006164BC">
            <w:pPr>
              <w:rPr>
                <w:sz w:val="20"/>
                <w:szCs w:val="20"/>
              </w:rPr>
            </w:pPr>
            <w:r w:rsidRPr="008A38DD">
              <w:rPr>
                <w:sz w:val="20"/>
                <w:szCs w:val="20"/>
              </w:rPr>
              <w:t>3. schade aan derden</w:t>
            </w:r>
            <w:r w:rsidRPr="008A38DD">
              <w:rPr>
                <w:sz w:val="20"/>
                <w:szCs w:val="20"/>
              </w:rPr>
              <w:br/>
              <w:t xml:space="preserve">     materieel, lichamelijk, moreel</w:t>
            </w:r>
            <w:r w:rsidRPr="008A38DD">
              <w:rPr>
                <w:sz w:val="20"/>
                <w:szCs w:val="20"/>
              </w:rPr>
              <w:br/>
              <w:t xml:space="preserve">     (</w:t>
            </w:r>
            <w:r w:rsidRPr="008A38DD">
              <w:rPr>
                <w:i/>
                <w:sz w:val="20"/>
                <w:szCs w:val="20"/>
              </w:rPr>
              <w:t>goederen, lichamelijk, psychisch</w:t>
            </w:r>
            <w:r w:rsidRPr="008A38DD">
              <w:rPr>
                <w:sz w:val="20"/>
                <w:szCs w:val="20"/>
              </w:rPr>
              <w:t>)</w:t>
            </w:r>
            <w:r w:rsidRPr="008A38DD">
              <w:rPr>
                <w:sz w:val="20"/>
                <w:szCs w:val="20"/>
              </w:rPr>
              <w:br/>
            </w:r>
            <w:r w:rsidRPr="008A38DD">
              <w:rPr>
                <w:sz w:val="20"/>
                <w:szCs w:val="20"/>
              </w:rPr>
              <w:br/>
            </w:r>
          </w:p>
        </w:tc>
        <w:tc>
          <w:tcPr>
            <w:tcW w:w="3908" w:type="dxa"/>
          </w:tcPr>
          <w:p w14:paraId="7D5A5518" w14:textId="77777777" w:rsidR="00274088" w:rsidRDefault="00274088" w:rsidP="0074104A">
            <w:pPr>
              <w:rPr>
                <w:sz w:val="20"/>
                <w:szCs w:val="20"/>
              </w:rPr>
            </w:pPr>
            <w:r w:rsidRPr="008A38DD">
              <w:rPr>
                <w:sz w:val="20"/>
                <w:szCs w:val="20"/>
              </w:rPr>
              <w:t>3. schade aan derden (</w:t>
            </w:r>
            <w:r>
              <w:rPr>
                <w:sz w:val="20"/>
                <w:szCs w:val="20"/>
              </w:rPr>
              <w:t>mede-</w:t>
            </w:r>
            <w:r w:rsidRPr="008A38DD">
              <w:rPr>
                <w:sz w:val="20"/>
                <w:szCs w:val="20"/>
              </w:rPr>
              <w:t>leerlingen zijn ook “derden”)</w:t>
            </w:r>
          </w:p>
          <w:p w14:paraId="0D7F804B" w14:textId="77777777" w:rsidR="00274088" w:rsidRDefault="00274088" w:rsidP="0074104A">
            <w:pPr>
              <w:rPr>
                <w:sz w:val="20"/>
                <w:szCs w:val="20"/>
              </w:rPr>
            </w:pPr>
          </w:p>
          <w:p w14:paraId="6F697969" w14:textId="77777777" w:rsidR="00274088" w:rsidRPr="0074104A" w:rsidRDefault="00274088" w:rsidP="00B50D81">
            <w:pPr>
              <w:rPr>
                <w:i/>
                <w:sz w:val="20"/>
                <w:szCs w:val="20"/>
              </w:rPr>
            </w:pPr>
            <w:r w:rsidRPr="0074104A">
              <w:rPr>
                <w:i/>
                <w:sz w:val="20"/>
                <w:szCs w:val="20"/>
              </w:rPr>
              <w:br/>
            </w:r>
          </w:p>
        </w:tc>
        <w:tc>
          <w:tcPr>
            <w:tcW w:w="3989" w:type="dxa"/>
          </w:tcPr>
          <w:p w14:paraId="3C63ABE1" w14:textId="77777777" w:rsidR="00274088" w:rsidRPr="008A38DD" w:rsidRDefault="00274088" w:rsidP="0074104A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56C59E98" w14:textId="77777777" w:rsidR="00274088" w:rsidRPr="008A38DD" w:rsidRDefault="00274088" w:rsidP="0074104A">
            <w:pPr>
              <w:rPr>
                <w:sz w:val="20"/>
                <w:szCs w:val="20"/>
              </w:rPr>
            </w:pPr>
          </w:p>
        </w:tc>
      </w:tr>
      <w:tr w:rsidR="00274088" w:rsidRPr="008A38DD" w14:paraId="1155B1D6" w14:textId="77777777" w:rsidTr="005B5B7E">
        <w:tc>
          <w:tcPr>
            <w:tcW w:w="4436" w:type="dxa"/>
          </w:tcPr>
          <w:p w14:paraId="2AD22F52" w14:textId="77777777" w:rsidR="00274088" w:rsidRPr="008A38DD" w:rsidRDefault="00274088">
            <w:pPr>
              <w:rPr>
                <w:sz w:val="20"/>
                <w:szCs w:val="20"/>
              </w:rPr>
            </w:pPr>
          </w:p>
        </w:tc>
        <w:tc>
          <w:tcPr>
            <w:tcW w:w="3908" w:type="dxa"/>
          </w:tcPr>
          <w:p w14:paraId="5C6E1DE6" w14:textId="77777777" w:rsidR="00274088" w:rsidRPr="008A38DD" w:rsidRDefault="00274088" w:rsidP="00FA3E0A">
            <w:pPr>
              <w:rPr>
                <w:sz w:val="20"/>
                <w:szCs w:val="20"/>
              </w:rPr>
            </w:pPr>
            <w:r w:rsidRPr="008A38DD">
              <w:rPr>
                <w:sz w:val="20"/>
                <w:szCs w:val="20"/>
              </w:rPr>
              <w:t xml:space="preserve">4. er is een RELATIE tussen leerkracht en leerling </w:t>
            </w:r>
            <w:r w:rsidRPr="008A38DD">
              <w:rPr>
                <w:sz w:val="20"/>
                <w:szCs w:val="20"/>
              </w:rPr>
              <w:br/>
            </w:r>
          </w:p>
        </w:tc>
        <w:tc>
          <w:tcPr>
            <w:tcW w:w="3989" w:type="dxa"/>
          </w:tcPr>
          <w:p w14:paraId="077DFAD7" w14:textId="77777777" w:rsidR="00274088" w:rsidRPr="008A38DD" w:rsidRDefault="00274088" w:rsidP="00FA3E0A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070CCE5E" w14:textId="77777777" w:rsidR="00274088" w:rsidRPr="008A38DD" w:rsidRDefault="00274088" w:rsidP="00FA3E0A">
            <w:pPr>
              <w:rPr>
                <w:sz w:val="20"/>
                <w:szCs w:val="20"/>
              </w:rPr>
            </w:pPr>
          </w:p>
        </w:tc>
      </w:tr>
      <w:tr w:rsidR="00274088" w:rsidRPr="008A38DD" w14:paraId="22ABBE66" w14:textId="77777777" w:rsidTr="005B5B7E">
        <w:tc>
          <w:tcPr>
            <w:tcW w:w="4436" w:type="dxa"/>
          </w:tcPr>
          <w:p w14:paraId="1F940F5F" w14:textId="77777777" w:rsidR="00274088" w:rsidRPr="008A38DD" w:rsidRDefault="00274088">
            <w:pPr>
              <w:rPr>
                <w:sz w:val="20"/>
                <w:szCs w:val="20"/>
              </w:rPr>
            </w:pPr>
          </w:p>
        </w:tc>
        <w:tc>
          <w:tcPr>
            <w:tcW w:w="3908" w:type="dxa"/>
          </w:tcPr>
          <w:p w14:paraId="0E1E84EF" w14:textId="77777777" w:rsidR="00274088" w:rsidRPr="008A38DD" w:rsidRDefault="00274088" w:rsidP="006164BC">
            <w:pPr>
              <w:rPr>
                <w:sz w:val="20"/>
                <w:szCs w:val="20"/>
              </w:rPr>
            </w:pPr>
            <w:r w:rsidRPr="008A38DD">
              <w:rPr>
                <w:sz w:val="20"/>
                <w:szCs w:val="20"/>
              </w:rPr>
              <w:t>5. leerling onder toezicht van leerkracht</w:t>
            </w:r>
            <w:r>
              <w:rPr>
                <w:sz w:val="20"/>
                <w:szCs w:val="20"/>
              </w:rPr>
              <w:t>, voortdurend &amp; deugdelijk</w:t>
            </w:r>
            <w:r>
              <w:rPr>
                <w:sz w:val="20"/>
                <w:szCs w:val="20"/>
              </w:rPr>
              <w:br/>
              <w:t>(</w:t>
            </w:r>
            <w:r w:rsidRPr="005900F1">
              <w:rPr>
                <w:i/>
                <w:sz w:val="20"/>
                <w:szCs w:val="20"/>
              </w:rPr>
              <w:t>tijdens les + periodes daarbuiten bvb. gang/speelplaats/extramuros</w:t>
            </w:r>
            <w:r>
              <w:rPr>
                <w:sz w:val="20"/>
                <w:szCs w:val="20"/>
              </w:rPr>
              <w:t>)</w:t>
            </w:r>
            <w:r w:rsidRPr="008A38DD">
              <w:rPr>
                <w:sz w:val="20"/>
                <w:szCs w:val="20"/>
              </w:rPr>
              <w:br/>
            </w:r>
          </w:p>
        </w:tc>
        <w:tc>
          <w:tcPr>
            <w:tcW w:w="3989" w:type="dxa"/>
          </w:tcPr>
          <w:p w14:paraId="43DE7AFF" w14:textId="77777777" w:rsidR="00274088" w:rsidRPr="008A38DD" w:rsidRDefault="00274088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49216EFD" w14:textId="77777777" w:rsidR="00274088" w:rsidRPr="008A38DD" w:rsidRDefault="00274088">
            <w:pPr>
              <w:rPr>
                <w:sz w:val="20"/>
                <w:szCs w:val="20"/>
              </w:rPr>
            </w:pPr>
          </w:p>
        </w:tc>
      </w:tr>
      <w:tr w:rsidR="00274088" w:rsidRPr="008A38DD" w14:paraId="654AB592" w14:textId="77777777" w:rsidTr="005B5B7E">
        <w:tc>
          <w:tcPr>
            <w:tcW w:w="4436" w:type="dxa"/>
          </w:tcPr>
          <w:p w14:paraId="31B40468" w14:textId="77777777" w:rsidR="00274088" w:rsidRPr="008A38DD" w:rsidRDefault="00274088">
            <w:pPr>
              <w:rPr>
                <w:sz w:val="20"/>
                <w:szCs w:val="20"/>
              </w:rPr>
            </w:pPr>
            <w:r w:rsidRPr="008A38DD">
              <w:rPr>
                <w:sz w:val="20"/>
                <w:szCs w:val="20"/>
              </w:rPr>
              <w:t xml:space="preserve">Het </w:t>
            </w:r>
            <w:r w:rsidRPr="008A38DD">
              <w:rPr>
                <w:b/>
                <w:color w:val="2E74B5" w:themeColor="accent1" w:themeShade="BF"/>
                <w:sz w:val="20"/>
                <w:szCs w:val="20"/>
              </w:rPr>
              <w:t>slachtoffer</w:t>
            </w:r>
            <w:r w:rsidRPr="008A38DD">
              <w:rPr>
                <w:color w:val="2E74B5" w:themeColor="accent1" w:themeShade="BF"/>
                <w:sz w:val="20"/>
                <w:szCs w:val="20"/>
              </w:rPr>
              <w:t xml:space="preserve"> </w:t>
            </w:r>
            <w:r w:rsidRPr="008A38DD">
              <w:rPr>
                <w:sz w:val="20"/>
                <w:szCs w:val="20"/>
              </w:rPr>
              <w:t xml:space="preserve">moet </w:t>
            </w:r>
            <w:r w:rsidRPr="008A38DD">
              <w:rPr>
                <w:b/>
                <w:color w:val="2E74B5" w:themeColor="accent1" w:themeShade="BF"/>
                <w:sz w:val="20"/>
                <w:szCs w:val="20"/>
                <w:u w:val="single"/>
              </w:rPr>
              <w:t>bewijzen</w:t>
            </w:r>
            <w:r w:rsidRPr="008A38DD">
              <w:rPr>
                <w:color w:val="2E74B5" w:themeColor="accent1" w:themeShade="BF"/>
                <w:sz w:val="20"/>
                <w:szCs w:val="20"/>
              </w:rPr>
              <w:t xml:space="preserve"> </w:t>
            </w:r>
            <w:r w:rsidRPr="008A38DD">
              <w:rPr>
                <w:sz w:val="20"/>
                <w:szCs w:val="20"/>
              </w:rPr>
              <w:t>dat de andere aansprakelijk is voor de schade</w:t>
            </w:r>
          </w:p>
          <w:p w14:paraId="6219C9D8" w14:textId="77777777" w:rsidR="00274088" w:rsidRPr="008A38DD" w:rsidRDefault="00274088">
            <w:pPr>
              <w:rPr>
                <w:sz w:val="20"/>
                <w:szCs w:val="20"/>
              </w:rPr>
            </w:pPr>
          </w:p>
        </w:tc>
        <w:tc>
          <w:tcPr>
            <w:tcW w:w="3908" w:type="dxa"/>
          </w:tcPr>
          <w:p w14:paraId="126148ED" w14:textId="77777777" w:rsidR="00274088" w:rsidRPr="008A38DD" w:rsidRDefault="00274088" w:rsidP="006164BC">
            <w:pPr>
              <w:rPr>
                <w:sz w:val="20"/>
                <w:szCs w:val="20"/>
              </w:rPr>
            </w:pPr>
            <w:r w:rsidRPr="008A38DD">
              <w:rPr>
                <w:sz w:val="20"/>
                <w:szCs w:val="20"/>
              </w:rPr>
              <w:t xml:space="preserve">Hier geldt een </w:t>
            </w:r>
            <w:r w:rsidRPr="003F476B">
              <w:rPr>
                <w:b/>
                <w:color w:val="2E74B5" w:themeColor="accent1" w:themeShade="BF"/>
                <w:sz w:val="20"/>
                <w:szCs w:val="20"/>
                <w:u w:val="single"/>
              </w:rPr>
              <w:t>weerlegbaar</w:t>
            </w:r>
            <w:r>
              <w:rPr>
                <w:sz w:val="20"/>
                <w:szCs w:val="20"/>
              </w:rPr>
              <w:t xml:space="preserve"> </w:t>
            </w:r>
            <w:r w:rsidRPr="008A38DD">
              <w:rPr>
                <w:b/>
                <w:color w:val="2E74B5" w:themeColor="accent1" w:themeShade="BF"/>
                <w:sz w:val="20"/>
                <w:szCs w:val="20"/>
                <w:u w:val="single"/>
              </w:rPr>
              <w:t>vermoeden</w:t>
            </w:r>
            <w:r w:rsidRPr="008A38DD">
              <w:rPr>
                <w:b/>
                <w:color w:val="2E74B5" w:themeColor="accent1" w:themeShade="BF"/>
                <w:sz w:val="20"/>
                <w:szCs w:val="20"/>
              </w:rPr>
              <w:t xml:space="preserve"> van aansprakelijkheid</w:t>
            </w:r>
            <w:r w:rsidRPr="008A38DD">
              <w:rPr>
                <w:color w:val="2E74B5" w:themeColor="accent1" w:themeShade="BF"/>
                <w:sz w:val="20"/>
                <w:szCs w:val="20"/>
              </w:rPr>
              <w:t xml:space="preserve"> </w:t>
            </w:r>
            <w:r w:rsidRPr="008A38DD">
              <w:rPr>
                <w:sz w:val="20"/>
                <w:szCs w:val="20"/>
              </w:rPr>
              <w:t xml:space="preserve">in hoofde van de </w:t>
            </w:r>
            <w:r w:rsidRPr="008A38DD">
              <w:rPr>
                <w:b/>
                <w:color w:val="2E74B5" w:themeColor="accent1" w:themeShade="BF"/>
                <w:sz w:val="20"/>
                <w:szCs w:val="20"/>
              </w:rPr>
              <w:t>leerkracht</w:t>
            </w:r>
            <w:r w:rsidR="00B50D81">
              <w:rPr>
                <w:b/>
                <w:color w:val="2E74B5" w:themeColor="accent1" w:themeShade="BF"/>
                <w:sz w:val="20"/>
                <w:szCs w:val="20"/>
              </w:rPr>
              <w:br/>
            </w:r>
          </w:p>
        </w:tc>
        <w:tc>
          <w:tcPr>
            <w:tcW w:w="3989" w:type="dxa"/>
          </w:tcPr>
          <w:p w14:paraId="39375D54" w14:textId="77777777" w:rsidR="00274088" w:rsidRPr="008A38DD" w:rsidRDefault="00274088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1C041FF5" w14:textId="77777777" w:rsidR="00274088" w:rsidRPr="008A38DD" w:rsidRDefault="00274088">
            <w:pPr>
              <w:rPr>
                <w:sz w:val="20"/>
                <w:szCs w:val="20"/>
              </w:rPr>
            </w:pPr>
          </w:p>
        </w:tc>
      </w:tr>
      <w:tr w:rsidR="00274088" w:rsidRPr="008A38DD" w14:paraId="68BBDBD9" w14:textId="77777777" w:rsidTr="005B5B7E">
        <w:tc>
          <w:tcPr>
            <w:tcW w:w="4436" w:type="dxa"/>
          </w:tcPr>
          <w:p w14:paraId="7E248B63" w14:textId="77777777" w:rsidR="00274088" w:rsidRPr="008A38DD" w:rsidRDefault="00274088" w:rsidP="006164BC">
            <w:pPr>
              <w:rPr>
                <w:sz w:val="20"/>
                <w:szCs w:val="20"/>
              </w:rPr>
            </w:pPr>
            <w:r w:rsidRPr="008A38DD">
              <w:rPr>
                <w:sz w:val="20"/>
                <w:szCs w:val="20"/>
              </w:rPr>
              <w:lastRenderedPageBreak/>
              <w:t>NOOIT aansprakelijk wanneer de feiten ONVOORZIENBAAR waren, doordat:</w:t>
            </w:r>
            <w:r w:rsidRPr="008A38DD">
              <w:rPr>
                <w:sz w:val="20"/>
                <w:szCs w:val="20"/>
              </w:rPr>
              <w:br/>
              <w:t>- toeval</w:t>
            </w:r>
            <w:r w:rsidRPr="008A38DD">
              <w:rPr>
                <w:sz w:val="20"/>
                <w:szCs w:val="20"/>
              </w:rPr>
              <w:br/>
              <w:t>- uitzonderlijke, ongewone omstandigheden (overmacht)</w:t>
            </w:r>
            <w:r w:rsidRPr="008A38DD">
              <w:rPr>
                <w:sz w:val="20"/>
                <w:szCs w:val="20"/>
              </w:rPr>
              <w:br/>
              <w:t>- vreemde oorzaak</w:t>
            </w:r>
            <w:r w:rsidRPr="008A38DD">
              <w:rPr>
                <w:sz w:val="20"/>
                <w:szCs w:val="20"/>
              </w:rPr>
              <w:br/>
            </w:r>
          </w:p>
        </w:tc>
        <w:tc>
          <w:tcPr>
            <w:tcW w:w="3908" w:type="dxa"/>
          </w:tcPr>
          <w:p w14:paraId="5B043DA3" w14:textId="77777777" w:rsidR="00274088" w:rsidRPr="008A38DD" w:rsidRDefault="00274088">
            <w:pPr>
              <w:rPr>
                <w:sz w:val="20"/>
                <w:szCs w:val="20"/>
              </w:rPr>
            </w:pPr>
            <w:r w:rsidRPr="008A38DD">
              <w:rPr>
                <w:sz w:val="20"/>
                <w:szCs w:val="20"/>
              </w:rPr>
              <w:t xml:space="preserve">Het is dan aan de leerkracht om te bewijzen dat hij/zij NIET aansprakelijk is, hij/zij kan dit </w:t>
            </w:r>
            <w:r w:rsidRPr="008A38DD">
              <w:rPr>
                <w:sz w:val="20"/>
                <w:szCs w:val="20"/>
                <w:u w:val="single"/>
              </w:rPr>
              <w:t xml:space="preserve">weerleggen </w:t>
            </w:r>
            <w:r w:rsidRPr="008A38DD">
              <w:rPr>
                <w:sz w:val="20"/>
                <w:szCs w:val="20"/>
              </w:rPr>
              <w:t>door te bewijzen</w:t>
            </w:r>
            <w:r>
              <w:rPr>
                <w:sz w:val="20"/>
                <w:szCs w:val="20"/>
              </w:rPr>
              <w:t xml:space="preserve"> dat hij als </w:t>
            </w:r>
            <w:r w:rsidRPr="00882351">
              <w:rPr>
                <w:b/>
                <w:sz w:val="20"/>
                <w:szCs w:val="20"/>
                <w:u w:val="single"/>
              </w:rPr>
              <w:t xml:space="preserve">normaal zorgvuldig en voorzuitziend onderwijzer </w:t>
            </w:r>
            <w:r>
              <w:rPr>
                <w:sz w:val="20"/>
                <w:szCs w:val="20"/>
              </w:rPr>
              <w:t>heeft gehandeld</w:t>
            </w:r>
            <w:r w:rsidRPr="008A38DD">
              <w:rPr>
                <w:sz w:val="20"/>
                <w:szCs w:val="20"/>
              </w:rPr>
              <w:t>:</w:t>
            </w:r>
            <w:r w:rsidRPr="008A38DD">
              <w:rPr>
                <w:sz w:val="20"/>
                <w:szCs w:val="20"/>
              </w:rPr>
              <w:br/>
              <w:t>1) zij/zij heeft het toezicht normaal (deugdelijk &amp; voortdurend) uitgeoefend</w:t>
            </w:r>
            <w:r w:rsidRPr="008A38DD">
              <w:rPr>
                <w:sz w:val="20"/>
                <w:szCs w:val="20"/>
              </w:rPr>
              <w:br/>
            </w:r>
            <w:r w:rsidRPr="008A38DD">
              <w:rPr>
                <w:sz w:val="20"/>
                <w:szCs w:val="20"/>
              </w:rPr>
              <w:sym w:font="Wingdings" w:char="F0E0"/>
            </w:r>
            <w:r w:rsidRPr="008A38DD">
              <w:rPr>
                <w:sz w:val="20"/>
                <w:szCs w:val="20"/>
              </w:rPr>
              <w:t xml:space="preserve"> deugdelijk: actief &amp; met aandacht</w:t>
            </w:r>
            <w:r w:rsidRPr="008A38DD">
              <w:rPr>
                <w:sz w:val="20"/>
                <w:szCs w:val="20"/>
              </w:rPr>
              <w:br/>
            </w:r>
            <w:r w:rsidRPr="008A38DD">
              <w:rPr>
                <w:sz w:val="20"/>
                <w:szCs w:val="20"/>
              </w:rPr>
              <w:sym w:font="Wingdings" w:char="F0E0"/>
            </w:r>
            <w:r w:rsidRPr="008A38DD">
              <w:rPr>
                <w:sz w:val="20"/>
                <w:szCs w:val="20"/>
              </w:rPr>
              <w:t xml:space="preserve"> voortdurend: lkr mag plaats niet verlaten</w:t>
            </w:r>
            <w:r>
              <w:rPr>
                <w:sz w:val="20"/>
                <w:szCs w:val="20"/>
              </w:rPr>
              <w:br/>
            </w:r>
            <w:r w:rsidRPr="008A38DD">
              <w:rPr>
                <w:sz w:val="20"/>
                <w:szCs w:val="20"/>
              </w:rPr>
              <w:br/>
              <w:t>2) het was onmogelijk om de fout van de ll te verhinderen</w:t>
            </w:r>
            <w:r>
              <w:rPr>
                <w:sz w:val="20"/>
                <w:szCs w:val="20"/>
              </w:rPr>
              <w:br/>
            </w:r>
            <w:r w:rsidRPr="008A38DD">
              <w:rPr>
                <w:sz w:val="20"/>
                <w:szCs w:val="20"/>
              </w:rPr>
              <w:br/>
              <w:t>3) de lkr heeft de daad van de ll niet kunnen voorzien en dus ook niet kunnen verhinderen</w:t>
            </w:r>
            <w:r>
              <w:rPr>
                <w:sz w:val="20"/>
                <w:szCs w:val="20"/>
              </w:rPr>
              <w:br/>
            </w:r>
            <w:r w:rsidRPr="008A38DD">
              <w:rPr>
                <w:sz w:val="20"/>
                <w:szCs w:val="20"/>
              </w:rPr>
              <w:br/>
              <w:t xml:space="preserve">4) persoonlijke afwezigheid van leerkracht was gewettigd (vb. afwezig bij toezicht </w:t>
            </w:r>
            <w:r w:rsidRPr="008A38DD">
              <w:rPr>
                <w:sz w:val="20"/>
                <w:szCs w:val="20"/>
              </w:rPr>
              <w:sym w:font="Wingdings" w:char="F0E0"/>
            </w:r>
            <w:r w:rsidRPr="008A38DD">
              <w:rPr>
                <w:sz w:val="20"/>
                <w:szCs w:val="20"/>
              </w:rPr>
              <w:t xml:space="preserve"> moet je overdragen aan andere leerkracht)</w:t>
            </w:r>
          </w:p>
          <w:p w14:paraId="4CBD8CFA" w14:textId="77777777" w:rsidR="00274088" w:rsidRDefault="00274088">
            <w:pPr>
              <w:rPr>
                <w:i/>
                <w:color w:val="2E74B5" w:themeColor="accent1" w:themeShade="BF"/>
                <w:sz w:val="20"/>
                <w:szCs w:val="20"/>
              </w:rPr>
            </w:pPr>
          </w:p>
          <w:p w14:paraId="1ED628D7" w14:textId="77777777" w:rsidR="00274088" w:rsidRPr="00882351" w:rsidRDefault="00274088">
            <w:pPr>
              <w:rPr>
                <w:i/>
                <w:sz w:val="20"/>
                <w:szCs w:val="20"/>
              </w:rPr>
            </w:pPr>
            <w:r w:rsidRPr="00882351">
              <w:rPr>
                <w:i/>
                <w:sz w:val="20"/>
                <w:szCs w:val="20"/>
              </w:rPr>
              <w:t>Er w altijd gekeken naar de feitelijke omstandigheden oa leeftijd &amp; maturiteit lln, groote van groep, aard &amp; plaats schoolactiviteiten, aard van schadeverwekkende gedrag.</w:t>
            </w:r>
            <w:r w:rsidRPr="00882351">
              <w:rPr>
                <w:i/>
                <w:sz w:val="20"/>
                <w:szCs w:val="20"/>
              </w:rPr>
              <w:br/>
              <w:t>! Hoe ouder en verantwo lln, hoe minder toezicht nodig. Gevaarlijke activiteiten bvb. chemie – meer toezicht nodig</w:t>
            </w:r>
            <w:r w:rsidRPr="00882351">
              <w:rPr>
                <w:i/>
                <w:sz w:val="20"/>
                <w:szCs w:val="20"/>
              </w:rPr>
              <w:br/>
              <w:t>lln fysieke/mentale beperkingen – meer toezicht nodig</w:t>
            </w:r>
          </w:p>
          <w:p w14:paraId="18E987AA" w14:textId="77777777" w:rsidR="00274088" w:rsidRPr="008A38DD" w:rsidRDefault="00274088">
            <w:pPr>
              <w:rPr>
                <w:sz w:val="20"/>
                <w:szCs w:val="20"/>
              </w:rPr>
            </w:pPr>
          </w:p>
        </w:tc>
        <w:tc>
          <w:tcPr>
            <w:tcW w:w="3989" w:type="dxa"/>
          </w:tcPr>
          <w:p w14:paraId="52064A24" w14:textId="77777777" w:rsidR="00274088" w:rsidRPr="008A38DD" w:rsidRDefault="00274088">
            <w:pPr>
              <w:rPr>
                <w:sz w:val="20"/>
                <w:szCs w:val="20"/>
              </w:rPr>
            </w:pPr>
          </w:p>
        </w:tc>
        <w:tc>
          <w:tcPr>
            <w:tcW w:w="2800" w:type="dxa"/>
          </w:tcPr>
          <w:p w14:paraId="5657288F" w14:textId="77777777" w:rsidR="00274088" w:rsidRPr="008A38DD" w:rsidRDefault="00274088">
            <w:pPr>
              <w:rPr>
                <w:sz w:val="20"/>
                <w:szCs w:val="20"/>
              </w:rPr>
            </w:pPr>
          </w:p>
        </w:tc>
      </w:tr>
    </w:tbl>
    <w:p w14:paraId="09EE153D" w14:textId="77777777" w:rsidR="0041747D" w:rsidRDefault="0041747D"/>
    <w:sectPr w:rsidR="0041747D" w:rsidSect="00AF2F45">
      <w:head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D4BD7" w14:textId="77777777" w:rsidR="008B1C46" w:rsidRDefault="008B1C46" w:rsidP="0050307E">
      <w:pPr>
        <w:spacing w:after="0" w:line="240" w:lineRule="auto"/>
      </w:pPr>
      <w:r>
        <w:separator/>
      </w:r>
    </w:p>
  </w:endnote>
  <w:endnote w:type="continuationSeparator" w:id="0">
    <w:p w14:paraId="492167EA" w14:textId="77777777" w:rsidR="008B1C46" w:rsidRDefault="008B1C46" w:rsidP="00503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16CE0" w14:textId="77777777" w:rsidR="008B1C46" w:rsidRDefault="008B1C46" w:rsidP="0050307E">
      <w:pPr>
        <w:spacing w:after="0" w:line="240" w:lineRule="auto"/>
      </w:pPr>
      <w:r>
        <w:separator/>
      </w:r>
    </w:p>
  </w:footnote>
  <w:footnote w:type="continuationSeparator" w:id="0">
    <w:p w14:paraId="2BAAAB06" w14:textId="77777777" w:rsidR="008B1C46" w:rsidRDefault="008B1C46" w:rsidP="00503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33CAE" w14:textId="77777777" w:rsidR="001A4A6A" w:rsidRDefault="001A4A6A">
    <w:pPr>
      <w:pStyle w:val="Koptekst"/>
    </w:pPr>
    <w:r>
      <w:t xml:space="preserve">BURGERLIJKE AANSPRAKELIJKHEID </w:t>
    </w:r>
  </w:p>
  <w:p w14:paraId="33DB9DA1" w14:textId="77777777" w:rsidR="001A4A6A" w:rsidRDefault="001A4A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80C71"/>
    <w:multiLevelType w:val="hybridMultilevel"/>
    <w:tmpl w:val="4BE05AC4"/>
    <w:lvl w:ilvl="0" w:tplc="3E2EDCE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75923"/>
    <w:multiLevelType w:val="hybridMultilevel"/>
    <w:tmpl w:val="4CA4988E"/>
    <w:lvl w:ilvl="0" w:tplc="F5FEC64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25571"/>
    <w:multiLevelType w:val="hybridMultilevel"/>
    <w:tmpl w:val="F0E411A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D153E"/>
    <w:multiLevelType w:val="hybridMultilevel"/>
    <w:tmpl w:val="DD522F9C"/>
    <w:lvl w:ilvl="0" w:tplc="89F4EFB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503B4A"/>
    <w:multiLevelType w:val="hybridMultilevel"/>
    <w:tmpl w:val="844CCCB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E0A"/>
    <w:rsid w:val="00082E4A"/>
    <w:rsid w:val="000D70CB"/>
    <w:rsid w:val="00102E72"/>
    <w:rsid w:val="001A27BA"/>
    <w:rsid w:val="001A4A6A"/>
    <w:rsid w:val="001F7485"/>
    <w:rsid w:val="00274088"/>
    <w:rsid w:val="002F2474"/>
    <w:rsid w:val="002F24EF"/>
    <w:rsid w:val="00347122"/>
    <w:rsid w:val="003F476B"/>
    <w:rsid w:val="0041747D"/>
    <w:rsid w:val="00443A24"/>
    <w:rsid w:val="00467D3D"/>
    <w:rsid w:val="004B45AD"/>
    <w:rsid w:val="004E0E91"/>
    <w:rsid w:val="004E1293"/>
    <w:rsid w:val="0050307E"/>
    <w:rsid w:val="0053457A"/>
    <w:rsid w:val="00567D4E"/>
    <w:rsid w:val="005900F1"/>
    <w:rsid w:val="005B5B7E"/>
    <w:rsid w:val="005D3D18"/>
    <w:rsid w:val="006164BC"/>
    <w:rsid w:val="0074104A"/>
    <w:rsid w:val="008100D6"/>
    <w:rsid w:val="00882351"/>
    <w:rsid w:val="008A38DD"/>
    <w:rsid w:val="008B1C46"/>
    <w:rsid w:val="00907D81"/>
    <w:rsid w:val="00AF2F45"/>
    <w:rsid w:val="00B50D81"/>
    <w:rsid w:val="00B97DFC"/>
    <w:rsid w:val="00C22098"/>
    <w:rsid w:val="00D36B89"/>
    <w:rsid w:val="00DE616A"/>
    <w:rsid w:val="00E0368C"/>
    <w:rsid w:val="00E271A2"/>
    <w:rsid w:val="00E53165"/>
    <w:rsid w:val="00E67F1F"/>
    <w:rsid w:val="00F71D38"/>
    <w:rsid w:val="00F907CE"/>
    <w:rsid w:val="00FA3E0A"/>
    <w:rsid w:val="00FF2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6B469"/>
  <w15:chartTrackingRefBased/>
  <w15:docId w15:val="{942A171A-EF91-4614-86D7-B7C721401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A3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A3E0A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503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0307E"/>
  </w:style>
  <w:style w:type="paragraph" w:styleId="Voettekst">
    <w:name w:val="footer"/>
    <w:basedOn w:val="Standaard"/>
    <w:link w:val="VoettekstChar"/>
    <w:uiPriority w:val="99"/>
    <w:unhideWhenUsed/>
    <w:rsid w:val="00503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0307E"/>
  </w:style>
  <w:style w:type="paragraph" w:styleId="Ballontekst">
    <w:name w:val="Balloon Text"/>
    <w:basedOn w:val="Standaard"/>
    <w:link w:val="BallontekstChar"/>
    <w:uiPriority w:val="99"/>
    <w:semiHidden/>
    <w:unhideWhenUsed/>
    <w:rsid w:val="00567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67D4E"/>
    <w:rPr>
      <w:rFonts w:ascii="Segoe UI" w:hAnsi="Segoe UI" w:cs="Segoe UI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2F24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3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A5051D68ED424084D04DAB60A5482F" ma:contentTypeVersion="13" ma:contentTypeDescription="Create a new document." ma:contentTypeScope="" ma:versionID="5902b2825e1370962fd98a79fb1bd79e">
  <xsd:schema xmlns:xsd="http://www.w3.org/2001/XMLSchema" xmlns:xs="http://www.w3.org/2001/XMLSchema" xmlns:p="http://schemas.microsoft.com/office/2006/metadata/properties" xmlns:ns3="c1ae07d4-6c48-46ec-b226-22271e739a7b" xmlns:ns4="7177884d-6def-45a7-857b-8f6ddb27ba1c" targetNamespace="http://schemas.microsoft.com/office/2006/metadata/properties" ma:root="true" ma:fieldsID="a2c31f4fa065ad890534a224619b7303" ns3:_="" ns4:_="">
    <xsd:import namespace="c1ae07d4-6c48-46ec-b226-22271e739a7b"/>
    <xsd:import namespace="7177884d-6def-45a7-857b-8f6ddb27ba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e07d4-6c48-46ec-b226-22271e739a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7884d-6def-45a7-857b-8f6ddb27ba1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E7C992-6358-4673-B9E2-ED3A8D869E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e07d4-6c48-46ec-b226-22271e739a7b"/>
    <ds:schemaRef ds:uri="7177884d-6def-45a7-857b-8f6ddb27b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FF4A84-E490-4B62-8943-A9844FAF14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E7A46E-4DD5-415C-8D3F-9374FA0FCF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</dc:creator>
  <cp:keywords/>
  <dc:description/>
  <cp:lastModifiedBy>Christophe Van de Poel</cp:lastModifiedBy>
  <cp:revision>2</cp:revision>
  <cp:lastPrinted>2019-05-27T07:56:00Z</cp:lastPrinted>
  <dcterms:created xsi:type="dcterms:W3CDTF">2020-04-29T11:12:00Z</dcterms:created>
  <dcterms:modified xsi:type="dcterms:W3CDTF">2020-04-29T11:12:00Z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0x010100DDA5051D68ED424084D04DAB60A5482F</vt:lpwstr>
  </property>
</Properties>
</file>